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F8" w:rsidRDefault="001D4DF8" w:rsidP="001D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Жер учаскелерін сату бойынша сауда-саттық (аукцион) өткізу туралы </w:t>
      </w:r>
    </w:p>
    <w:p w:rsidR="001D4DF8" w:rsidRPr="00805BAE" w:rsidRDefault="001D4DF8" w:rsidP="001D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ХАБАРЛАНДЫРУ</w:t>
      </w:r>
    </w:p>
    <w:p w:rsidR="001D4DF8" w:rsidRPr="006C0BAF" w:rsidRDefault="001D4DF8" w:rsidP="001D4D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1D4DF8" w:rsidRPr="00DB7DD4" w:rsidRDefault="001D4DF8" w:rsidP="001D4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Құрметті әлеуетті сауда-саттыққа қатысушылар!</w:t>
      </w:r>
    </w:p>
    <w:p w:rsidR="001D4DF8" w:rsidRPr="00DB7DD4" w:rsidRDefault="001D4DF8" w:rsidP="001D4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«Петропавл қаласы әкімдігінің жер қатынастары бөлімі» коммуналдық мемлекеттік мекемесі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2022 жылғы 24</w:t>
      </w:r>
      <w:r w:rsidRPr="00DB7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маусымда</w:t>
      </w:r>
      <w:r w:rsidRPr="00DB7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сағат 10-00-де (жергілікті уақытта)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hyperlink r:id="rId4" w:history="1">
        <w:r w:rsidRPr="00DB7DD4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www.gosreestr</w:t>
        </w:r>
      </w:hyperlink>
      <w:r w:rsidRPr="00DB7DD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(әрі – тізілім веб-порталы) </w:t>
      </w:r>
      <w:r w:rsidRPr="00DB7DD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мемлекеттік мүлік тізілімінің веб-порталында өтетін жер учаскелерін 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ғаны көтеру әдісімен сату бойынша электрондық аукцион өткізілетіні туралы хабарлайды.</w:t>
      </w:r>
      <w:r w:rsidRPr="00DB7DD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1D4DF8" w:rsidRPr="002057E5" w:rsidRDefault="001D4DF8" w:rsidP="001D4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Жер учаскелерін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тізілім веб-порталында сату Қазақстан Республикасы Ауыл шаруашылығы министрінің 2021 жылғы 15 қазандағы № 297 бұйрығына сәйкес жүзеге асырылады.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Мемлекеттік мүлік Тізілімінің веб-порталында жер учаскелерін немесе жер учаскелерін жалдау құқығын сату жөніндегі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ауда – саттықты (конкурстарды, аукциондарды) электрондық түрде ұйымдастыру және өткізу қағидаларын бекіту туралы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» 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(бұдан әрі-</w:t>
      </w:r>
      <w:r w:rsidR="00C07B7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ережелер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).</w:t>
      </w:r>
    </w:p>
    <w:p w:rsidR="001D4DF8" w:rsidRPr="002057E5" w:rsidRDefault="00C07B70" w:rsidP="001D4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Аукционды өткізу шарттары: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Аукционға ағылшын әдісін қолдана отырып (бағаны көтеруге) мынадай жер учаскелері (сату объектілері)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қойылады: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алға алу құқығы, Петропавл қаласы, Украинская көшесі (қоса берілген 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збаға сәйкес), ауданы - 0,4246 га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жалға алу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1 000 824,7 теңге, 1 жылға жалға алу төлемінің сомасы– 44 252 теңге, кепілдік жарна сомасы 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ы, Петропавл қаласы, Космонавтар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көшесі, 7/1, ауданы – 0,6 га, жалға алу мерзімі 5 жылға, ашық алаң үшін, инертті материалдарды жинау үшін, бастапқы бағасы – 1 099 980 теңге, 1 жылға жалдау ақысының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62532 теңге,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кепілдік жарна сомасы 164 997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3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құқығы, Петропавл қаласы, Перминов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тар атындағы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схемаға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0,060 га, жалға беру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141 426 теңге, 1 жылға жалдау ақысы – 6 253 теңге, кепілдік жарна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- жалға алу құқығ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ы, Петропавл қаласы, Коммунальная  көшесі, 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 (қоса берілген схемаға сәйкес), ауданы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0,3237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593 439,2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1 жылға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жалдау ақысының сомасы – 33 736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153 150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теңге; 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- жалғ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 алу құқығы, Петропавл қаласы, </w:t>
      </w:r>
      <w:r w:rsidR="003C2A81" w:rsidRPr="003C2A81">
        <w:rPr>
          <w:rFonts w:ascii="Times New Roman" w:hAnsi="Times New Roman" w:cs="Times New Roman"/>
          <w:sz w:val="28"/>
          <w:szCs w:val="28"/>
          <w:lang w:val="kk-KZ"/>
        </w:rPr>
        <w:t>Мұхтар Әуезов атындағы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 w:rsidR="003C2A81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қоса берілген схемаға сәйкес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)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ауданы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– 0,06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гараж салу үшін, бастапқы бағасы –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109 998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теңге, 1 жы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лға жалдау ақысының сомасы – 6 253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теңге. кепілдік жарна сомасы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6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- жалға алу құқығы, ,</w:t>
      </w:r>
      <w:r w:rsidR="0082595B" w:rsidRPr="0082595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2595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«Дорожник»</w:t>
      </w:r>
      <w:r w:rsidR="0082595B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2595B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№ </w:t>
      </w:r>
      <w:r w:rsidR="0082595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10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</w:t>
      </w:r>
      <w:r w:rsidR="003C2A81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қоса берілген схемаға сәйкес), 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ауданы – 0,00</w:t>
      </w:r>
      <w:r w:rsidR="0082595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</w:t>
      </w:r>
      <w:r w:rsidR="0082595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гараж салу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үшін, бастапқы 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бағасы – 3666,6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1 жылға</w:t>
      </w:r>
      <w:r w:rsidR="003C2A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жалдау ақысының сомасы – 208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жарнаның сомасы 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7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. - жалға алу құқығы, Петропавл қаласы,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«Дорожник»</w:t>
      </w:r>
      <w:r w:rsidR="00E67CCB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кооперативі, №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102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сызбаға сәйкес), ауданы – 0,002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гараж салу </w:t>
      </w:r>
      <w:r w:rsidR="00E67CCB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үшін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, бастапқы бағасы –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3666,6</w:t>
      </w:r>
      <w:r w:rsidR="00E67CCB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теңге, 1 жылға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жалдау ақысының сомасы – 208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- жалға алу құқығы, Петропавл қалас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ы, </w:t>
      </w:r>
      <w:r w:rsidR="00E67CCB" w:rsidRPr="00E67CCB">
        <w:rPr>
          <w:rFonts w:ascii="Times New Roman" w:hAnsi="Times New Roman" w:cs="Times New Roman"/>
          <w:sz w:val="28"/>
          <w:szCs w:val="28"/>
          <w:lang w:val="kk-KZ"/>
        </w:rPr>
        <w:t>Батыр Баян көшесі</w:t>
      </w:r>
      <w:r w:rsidR="00E67CCB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305 «А»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(қоса берілге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 схемаға сәйкес), ауданы - 0,2292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42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0 192,4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1 жылғ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 жалдау ақысының сомасы – 23 887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– жалға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құқығы, Петропавл қаласы,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Ғ.Мүсірепов көшесі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схемаға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0,1559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беру мерзімі 5 жылға, коммерциялық мақса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ттар үшін, бастапқы бағасы – 285 811,5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1 ж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ылға жалдау ақысының сомасы – 16 248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0 -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Асфальтная көшесі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сызбаға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0,0627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</w:t>
      </w:r>
      <w:r w:rsidR="00112CFF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коммерциялық мақса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ттар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үшін, бастапқы бағасы – 147 790,2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еңге, 1 жылға жалдау ақысы – 6 535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 сомасы 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</w:t>
      </w:r>
      <w:r w:rsid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Петропавл қаласы </w:t>
      </w:r>
      <w:r w:rsidR="00E67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Омбы қаласына айналма жол </w:t>
      </w:r>
      <w:r w:rsid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Шаховское ауылына бұрылыс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(қоса берілген</w:t>
      </w:r>
      <w:r w:rsid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сызбаға сәйкес), ауданы – 1,5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</w:t>
      </w:r>
      <w:r w:rsidR="00112CFF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коммерциялық мақса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ттар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үшін, бастапқы бағасы – </w:t>
      </w:r>
      <w:r w:rsid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2 749 950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</w:t>
      </w:r>
      <w:r w:rsid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жалға алу сомасы 1 жылға – 156 530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</w:t>
      </w:r>
      <w:r w:rsid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ге, кепілдік жарна сомасы 412 492,5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12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7B034C" w:rsidRPr="007B034C">
        <w:rPr>
          <w:rFonts w:ascii="Times New Roman" w:hAnsi="Times New Roman" w:cs="Times New Roman"/>
          <w:sz w:val="28"/>
          <w:szCs w:val="28"/>
          <w:lang w:val="kk-KZ"/>
        </w:rPr>
        <w:t>Ярослав Гашек атындағы 1-ші қысқа көше</w:t>
      </w:r>
      <w:r w:rsidRPr="007B03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сызбаға сәйкес), ауданы – 0,1797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</w:t>
      </w:r>
      <w:r w:rsidR="00112CFF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коммерциялық мақса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ттар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үшін, бастапқы бағасы – 329444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жалға 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 сомасы 1 жылға – 18 728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кепілдік жарна сомасы 153 150 теңге;</w:t>
      </w:r>
    </w:p>
    <w:p w:rsidR="001D4DF8" w:rsidRPr="00B16AC7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13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032BC4" w:rsidRPr="007B034C">
        <w:rPr>
          <w:rFonts w:ascii="Times New Roman" w:hAnsi="Times New Roman" w:cs="Times New Roman"/>
          <w:sz w:val="28"/>
          <w:szCs w:val="28"/>
          <w:lang w:val="kk-KZ"/>
        </w:rPr>
        <w:t>Ярослав Гашек атындағы 1-ші қысқа көше</w:t>
      </w:r>
      <w:r w:rsidR="00032B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сызбаға сәйкес), ауданы – 0,6422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га, жалға алу мерзімі 5 жылға, </w:t>
      </w:r>
      <w:r w:rsidR="00112CFF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коммерциялық мақса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ттар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үшін, бастапқы бағасы – 1 177 345,3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теңге, 1 жылға жалдау ақысы – 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66 930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</w:t>
      </w:r>
      <w:r w:rsidR="00032BC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е, кепілдік жарна сомасы 176 601,795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теңге;</w:t>
      </w:r>
    </w:p>
    <w:p w:rsidR="001D4DF8" w:rsidRPr="00B82078" w:rsidRDefault="00F40539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саттыққа қатысу үшін қатысушы веб-порталда өтінім береді және электрондық цифрлық қолтаңбамен қол қояды (</w:t>
      </w:r>
      <w:r w:rsidR="00FC430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әрі – ЭЦҚ)</w:t>
      </w:r>
    </w:p>
    <w:p w:rsidR="001D4DF8" w:rsidRDefault="00FC4305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</w:t>
      </w:r>
      <w:r w:rsidR="00C57E0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Жеке тұлғалар үшін жеке сәйкестендіру нөмірі (ЖСН) тегі, аты, әкесінің аты (болған жағдайда) төлқұжат деректері, мекен-жайы, телефон нөмірі, банк деректемелері, (жеке сәйкестендіру нөмірі, банктік сәйкестендіру нөмірі,банктің атауы, бенефициар коды)</w:t>
      </w:r>
    </w:p>
    <w:p w:rsidR="00C57E01" w:rsidRPr="00B82078" w:rsidRDefault="00C57E01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2) </w:t>
      </w:r>
      <w:r w:rsidR="00B432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Заңды тұлғалар үшін сәйкестендіру нөмірі (БСН) толық атауы, тегі, аты, әкесінің аты (болған жағдайда) басшының, мекен-жайы, телефон нөмірі, банк деректемелері (жеке сәйкестендіру нөмірі, банктік сәйкестендіру нөмірі,банктің атауы, бенефициар коды)</w:t>
      </w:r>
    </w:p>
    <w:p w:rsidR="001D4DF8" w:rsidRDefault="00B43207" w:rsidP="00B4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Өтінімде өзгертілген деректер өзгерген кезде қатысушы 1 (бір) жұмыс күні ішінде веб-порталда деректерді өзгертуді жүзеге асырады.</w:t>
      </w:r>
    </w:p>
    <w:p w:rsidR="00B43207" w:rsidRPr="00B82078" w:rsidRDefault="00B91681" w:rsidP="00B4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Сауда </w:t>
      </w:r>
      <w:r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20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саттыққа қатысушылардың өтінімдерін тіркеу хабарландыру веб-порталда орналастырылған күннен бастап,  веб-порталда жүргізіледі және сауда-саттық </w:t>
      </w:r>
      <w:r w:rsidR="00767B1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басталғанға дейін бес минут бұрын аяқталады.</w:t>
      </w:r>
    </w:p>
    <w:p w:rsidR="001D4DF8" w:rsidRPr="00B82078" w:rsidRDefault="00767B14" w:rsidP="0076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саттыққа қатысушының өтінімі қатысушының сауда-саттық шарттарымен келісуін және өтінімде көрсетілген қатысушылардың (сатып алушының) шарттарына сәйкестігін растайтын құжаттардың электрондық (сканерленген) көшірмелерін қоса бере отырып, ЖЕҚ-порталдың арнайы бөлінген бетіндегі электрондық конвертке жүктелетін баға ұсынысын қамтиды. </w:t>
      </w:r>
    </w:p>
    <w:p w:rsidR="001D4DF8" w:rsidRPr="00B82078" w:rsidRDefault="00767B14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Өтінімді қабылдаудан бас тарту үшін табылатын негіздер:</w:t>
      </w:r>
    </w:p>
    <w:p w:rsidR="001D4DF8" w:rsidRPr="00B82078" w:rsidRDefault="00767B14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 Қатысушының осы ережелердің 14-тармағында көрсетілген шарттарды сақтамауы, сондай-ақ 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саттықты өткізу туралы хабарландыруда көрсетілген кепілдік жарнаның 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саттық басталғанға дейін бес минут </w:t>
      </w:r>
      <w:r w:rsidR="001D4DF8"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бұрын ұйымдастырушының шотына түспеуі.</w:t>
      </w:r>
    </w:p>
    <w:p w:rsidR="001D4DF8" w:rsidRPr="00B82078" w:rsidRDefault="00767B14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2) Жер кодексінің 20-бабы 2 тармағының үшінші абзацына және 24-бабы 1 - тармағының </w:t>
      </w:r>
      <w:r w:rsidR="004129B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үшінші бөлігіне сәйкес жүзеге асырылады.</w:t>
      </w:r>
    </w:p>
    <w:p w:rsidR="001D4DF8" w:rsidRPr="00B82078" w:rsidRDefault="004129B3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3) Егер қатысушы жер кодексінің 96-1 бабына сәйкес жер учаскелері мәжбүрлеп алып қойылған тұлғалардың тізілімінде тұрса.</w:t>
      </w:r>
    </w:p>
    <w:p w:rsidR="004129B3" w:rsidRDefault="004129B3" w:rsidP="0041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саттыққа қат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ысу үшін кепілдік жарна сауда–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объектісінің ең төменгі бағасының 15 (он бес) % - ын құрайды, бірақ кемінде 50 (елу) айлық есептік көрсеткіш (бұдан әрі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АЕК) жән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 30 (отыз) мың АЕК-тен аспайды.</w:t>
      </w:r>
    </w:p>
    <w:p w:rsidR="004129B3" w:rsidRDefault="004129B3" w:rsidP="0041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Бұл ретте кепілдік жарна әрбір сауда-саттық объектісі бойынша жеке енгізіледі.</w:t>
      </w:r>
    </w:p>
    <w:p w:rsidR="004129B3" w:rsidRPr="00B82078" w:rsidRDefault="004129B3" w:rsidP="0041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Кепілдік жарна депозиттік шотқа енгізіледі. Төлем алушы: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Ақпараттық-есептеу орталығы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Акционерлік қоғамы, БСН 050540004455,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Қазақстан Халық банкі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АҚ-дағы есеп айырысу шоты (IBAN/ЖСК) KZ946017111000000330. БСК HSBKKZKX, КНП 171, КБЕ 16.</w:t>
      </w:r>
    </w:p>
    <w:p w:rsidR="004129B3" w:rsidRPr="00B82078" w:rsidRDefault="00AD5E68" w:rsidP="0041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Аукцион аукцион залында сейсенбіден жұмаға дейін өтеді, Қазақстан Республикасының еңбек заңнамасында көзделген мереке және демалыс күндерін қоспағанда. Аукцион Нұр-Сұлтан қаласының уақыты бойынша сағат 10:00 ден 17:00 ге дейінгі кезеңде өткізіледі, бұл ретте аукцион Нұр-Сұлтан қаласының уақыты бойынша сағат 15:00 – ден кешіктірілмей басталады. </w:t>
      </w:r>
    </w:p>
    <w:p w:rsidR="001D4DF8" w:rsidRPr="00B82078" w:rsidRDefault="00AD5E6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Аукционға жіберілген қатысушыға веб – портал берген аукцион нөмірі </w:t>
      </w:r>
      <w:r w:rsidR="00A7014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бойынша аукцион залына кіруге рұқсат беріледі.</w:t>
      </w:r>
    </w:p>
    <w:p w:rsidR="00A70147" w:rsidRDefault="00A70147" w:rsidP="00A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Бағаны көтеру аукционына қатысушылар аукцион басталғанға дейін 1 (бір) сағат ішінде аукцион залына ЭЦҚ мен аукцион нөмірін пайдалана отырып кіреді, бастапқы бағадан төмен болмайтын сауда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объектісі</w:t>
      </w:r>
    </w:p>
    <w:p w:rsidR="00A70147" w:rsidRPr="00B82078" w:rsidRDefault="00A70147" w:rsidP="00A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үшін өзінің баға ұсынысын көрсетеді.</w:t>
      </w:r>
    </w:p>
    <w:p w:rsidR="001D4DF8" w:rsidRPr="00B82078" w:rsidRDefault="00A70147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Аукцион сауда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саттықты өткізу туралы хабарландыруда көрсетілген уақытта басталады.</w:t>
      </w:r>
    </w:p>
    <w:p w:rsidR="001D4DF8" w:rsidRPr="00B82078" w:rsidRDefault="00A70147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Егер бағаны көтеру аукционы аяқталған сәтте сағат 17:00 де аукцион жеңімп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азы айқындалмаса, онда сауда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ттық объектсісі бойынша аукцион өткізілген болып танылады.</w:t>
      </w:r>
    </w:p>
    <w:p w:rsidR="001D4DF8" w:rsidRDefault="00A70147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Бағаны көтеру аукционы:</w:t>
      </w:r>
    </w:p>
    <w:p w:rsidR="00A70147" w:rsidRPr="00B82078" w:rsidRDefault="00A70147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 аукцион басталған сәтте аукцион залында қатысушылардың сауда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объектісі үшін баға ұсыныстары бейнеленеді, олар шарттарды сақтай отырып, сауда</w:t>
      </w:r>
      <w:r w:rsidR="00B9168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объектісін сатып алуға келісім білдіру нысаны болып табылады және ағымдағы баға қалыптастырылады.</w:t>
      </w:r>
    </w:p>
    <w:p w:rsidR="001D4DF8" w:rsidRPr="00B82078" w:rsidRDefault="00A70147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2) аукцион басталған сәттен бастап қатысушыға осы ережелердің 40 – тармағында белгіленген қадамға басқа қатысушының ағымдағы ең жоғары </w:t>
      </w:r>
      <w:r w:rsidR="00933CA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бағасын арттыру мүмкіндігін береді.</w:t>
      </w:r>
    </w:p>
    <w:p w:rsidR="00933CA8" w:rsidRDefault="00933CA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3) егер аукцион басталған кезден бастап 20 (жиырма) минут ішінде қатысушылардың бірде – бірі ең жоғары ағымдағы бағаны арттырмаса, онда оны ұсынған қатысушы жең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імпаз болып танылады, ал осы 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уда – саттық объектісі бойынша аукцион өткзілген болып табылады.</w:t>
      </w:r>
    </w:p>
    <w:p w:rsidR="001D4DF8" w:rsidRPr="00B82078" w:rsidRDefault="00933CA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</w:t>
      </w:r>
      <w:r w:rsidR="001D4DF8"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егер аукцион кезден бастап 20 (жиырма) минут ішінде қатысушылардың бірден-бірі осы ережелердің 40 – тармағында белгіленген қадамға басқа қатысушының ағымдағы ең жоғары бағасын ұлғайту жолымен сауда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объектісін сатып алу ниетін растаса, онда ағымдағы баға белгіленген қадамға ұлғайтылады.</w:t>
      </w:r>
    </w:p>
    <w:p w:rsidR="00933CA8" w:rsidRDefault="00933CA8" w:rsidP="0093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5</w:t>
      </w:r>
      <w:r w:rsidR="001D4DF8"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егер ағымдағы баға ұлғайғаннан кейін 20 (жиырма) минут ішінде қатысушылардың бірден-бірі ағымдағы бағаны ұлғайту жолымен сауда-саттық объектісін сатып алу ниетін растамайтын болса, онда сауда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саттық объектісін </w:t>
      </w:r>
      <w:r w:rsidR="00F364F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сатып алу ниетін растаған соңғы қатысушы жеңімпаз болып танылады, ал осы сауда саттық объектісі бойынша аукцион өткізілген болып танылады.</w:t>
      </w:r>
    </w:p>
    <w:p w:rsidR="00F364F0" w:rsidRDefault="00F364F0" w:rsidP="0093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Аукционның жеңімпазы аукцион нәтижелері туралы электрондық пошта арқылы хабардар етіледі.</w:t>
      </w:r>
    </w:p>
    <w:p w:rsidR="00F364F0" w:rsidRDefault="00F364F0" w:rsidP="00F364F0">
      <w:pPr>
        <w:tabs>
          <w:tab w:val="left" w:pos="8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Әрбір сатылатын сауда саттық объектісі бойынша сауда саттық нәтижелері, сауда 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91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саттық нәтижелері туралы хаттамамен ресімделеді, оған </w:t>
      </w:r>
    </w:p>
    <w:p w:rsidR="00F364F0" w:rsidRDefault="00F364F0" w:rsidP="00F36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сауда саттық өткізілген күні пайдаланылған ЭЦҚ бар сатушы және жеңімпаз веб – порталда қол қояды. </w:t>
      </w:r>
    </w:p>
    <w:p w:rsidR="00F364F0" w:rsidRDefault="00A578D5" w:rsidP="00F3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саттықтың нәтижелері туралы хаттама, 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саттықтың нәтижелерін және жеңімпаз бен сатушының сауда – саттық нәтижесі болып табылатын,  шарттармен жер учаскесін немесе жер учаскесін жалдау</w:t>
      </w:r>
      <w:r w:rsidR="0046178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құқықтарын сатып, алу-сату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артына қол қою міндеттемелерін тіркейтін құжат болып табылады.</w:t>
      </w:r>
    </w:p>
    <w:p w:rsidR="00933CA8" w:rsidRDefault="00461784" w:rsidP="00F364F0">
      <w:pPr>
        <w:tabs>
          <w:tab w:val="left" w:pos="8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Жер учаскесін немесе жер учаскесін жалдау құқығын сатып, алу-сату шарты веб – порталда электрондық форматта жасалады және сатушы мен сатып алушы пайдаланған ЭЦҚ – мен сауда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112CF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нәтижелері туралы хаттамаға қол қойылған күннен бастап 2 (екі) жұмыс күні ішінде қол қояды.</w:t>
      </w:r>
    </w:p>
    <w:p w:rsidR="00933CA8" w:rsidRDefault="00461784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Жер учаскесін немесе жер учаскесін жалдау құқығын сатып, алу-сату шарты бойынша </w:t>
      </w:r>
      <w:r w:rsidR="008A2E8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есеп айырысу сатушы мен сатып алушы арасында жүргізіледі. Бұл ретте сатып алушы ұйымдастырушыға төлемдерді қайта есептеуді мынадай тәртіппен жүргізеді:</w:t>
      </w:r>
    </w:p>
    <w:p w:rsidR="008A2E83" w:rsidRDefault="008A2E83" w:rsidP="008A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1) Кепілпұл (аванстық төлем) жер учаскесін немесе жер учаскесін жалдау құқығын сатып, алу-сату шартына қол қойылған күннен бастап 2 (екі) жұмыс күнінен кешіктірілмейтін мерзімде сату бағасының 50 (елу)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 ы мөлшерінде енгізіледі. Кепілдік жарна тиесілі аванстық төлем есебіне есептеледі</w:t>
      </w:r>
      <w:r w:rsidRPr="008A2E8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A2E83" w:rsidRDefault="008A2E83" w:rsidP="008A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2) Қалған сома жер учаскесін немесе жер учаскесін жалдау құқығын сатып, алу-сату шартына қол қойылған күннен бастап күнтізбелік 30 (отыз) күннен кешіктірілмей енгізіледі.</w:t>
      </w:r>
    </w:p>
    <w:p w:rsidR="008A2E83" w:rsidRDefault="008A2E83" w:rsidP="008A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Жеңімпаз 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саттық </w:t>
      </w:r>
      <w:r w:rsidR="00AF2C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нәтижелері туралы хааттааға белгіленген мерзімде қол қоюдан бас тартқан жағдайда, сатушы веб – порталда қалыптастырылатын сауда-саттық нәтижелерінің күшін жою туралы актіге қол қояды, және осы 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F2C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саттық объектісі жойылған сауда-саттық шартарымен сауда-саттықа қайта шығарылады.</w:t>
      </w:r>
    </w:p>
    <w:p w:rsidR="00AF2C7A" w:rsidRDefault="00AF2C7A" w:rsidP="008A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Сауда</w:t>
      </w:r>
      <w:r w:rsidR="00B91681" w:rsidRPr="009B638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саттық нәтижелерін жарамсыз деп тану туралы даулар сот тәртібімен қаралады.</w:t>
      </w:r>
    </w:p>
    <w:p w:rsidR="00F364F0" w:rsidRDefault="00F364F0" w:rsidP="00AF2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D4DF8" w:rsidRPr="00B82078" w:rsidRDefault="001D4DF8" w:rsidP="001D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Анықтама телефоны 8 (7152) 46-79-45.</w:t>
      </w:r>
    </w:p>
    <w:p w:rsidR="00101C47" w:rsidRPr="001D4DF8" w:rsidRDefault="00101C4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01C47" w:rsidRPr="001D4DF8" w:rsidSect="0078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722C1"/>
    <w:rsid w:val="00032BC4"/>
    <w:rsid w:val="00101C47"/>
    <w:rsid w:val="00112CFF"/>
    <w:rsid w:val="001D4DF8"/>
    <w:rsid w:val="003C2A81"/>
    <w:rsid w:val="003D492D"/>
    <w:rsid w:val="004129B3"/>
    <w:rsid w:val="00461784"/>
    <w:rsid w:val="00767B14"/>
    <w:rsid w:val="00780FBC"/>
    <w:rsid w:val="007B034C"/>
    <w:rsid w:val="0082595B"/>
    <w:rsid w:val="00866F90"/>
    <w:rsid w:val="008A2E83"/>
    <w:rsid w:val="00933CA8"/>
    <w:rsid w:val="009722C1"/>
    <w:rsid w:val="00A578D5"/>
    <w:rsid w:val="00A70147"/>
    <w:rsid w:val="00AD5E68"/>
    <w:rsid w:val="00AF2C7A"/>
    <w:rsid w:val="00B43207"/>
    <w:rsid w:val="00B91681"/>
    <w:rsid w:val="00C07B70"/>
    <w:rsid w:val="00C57E01"/>
    <w:rsid w:val="00D041D7"/>
    <w:rsid w:val="00E67CCB"/>
    <w:rsid w:val="00F364F0"/>
    <w:rsid w:val="00F40539"/>
    <w:rsid w:val="00FC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2022-08-03T12:37:00Z</dcterms:created>
  <dcterms:modified xsi:type="dcterms:W3CDTF">2022-08-04T05:43:00Z</dcterms:modified>
</cp:coreProperties>
</file>