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Государственные гранты для реализации новых бизнес-идей предоставляются субъектам малого предпринимательства, в том числе начинающим молодым предпринимателям, начинающим предпринимателям, на безвозмездной основе в приоритетных секторах экономики по перечню согласно приложению 1 к настоящим Правилам предоставления государственных грантов.</w:t>
      </w:r>
    </w:p>
    <w:p>
      <w:pPr>
        <w:spacing w:after="0"/>
        <w:ind w:firstLine="708"/>
        <w:jc w:val="both"/>
        <w:rPr>
          <w:lang w:val="ru-RU"/>
        </w:rPr>
      </w:pPr>
    </w:p>
    <w:p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22. Предприниматели, претендующие на получение государственных грантов для реализации новых бизнес-идей, прикрепляют к заявке следующие сканированные копии документов в формате PDF:</w:t>
      </w:r>
    </w:p>
    <w:p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1) справку о средней численности наемных работников на момент подачи заявки, заверенную подписью руководителя и печатью заявителя (при наличии);</w:t>
      </w:r>
    </w:p>
    <w:p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2) документ </w:t>
      </w:r>
      <w:r>
        <w:rPr>
          <w:color w:val="000000"/>
          <w:sz w:val="28"/>
          <w:highlight w:val="yellow"/>
          <w:lang w:val="ru-RU"/>
        </w:rPr>
        <w:t>(при наличии),</w:t>
      </w:r>
      <w:r>
        <w:rPr>
          <w:color w:val="000000"/>
          <w:sz w:val="28"/>
          <w:lang w:val="ru-RU"/>
        </w:rPr>
        <w:t xml:space="preserve"> подтверждающий прохождение предпринимателем обучения в рамках национального проекта, со сроком давности не более 2 (два) лет;</w:t>
      </w:r>
    </w:p>
    <w:p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3) документы, подтверждающие наличие </w:t>
      </w:r>
      <w:proofErr w:type="spellStart"/>
      <w:r>
        <w:rPr>
          <w:color w:val="000000"/>
          <w:sz w:val="28"/>
          <w:lang w:val="ru-RU"/>
        </w:rPr>
        <w:t>софинансирования</w:t>
      </w:r>
      <w:proofErr w:type="spellEnd"/>
      <w:r>
        <w:rPr>
          <w:color w:val="000000"/>
          <w:sz w:val="28"/>
          <w:lang w:val="ru-RU"/>
        </w:rPr>
        <w:t xml:space="preserve"> (денежными средствами, движимым/недвижимым имуществом, участвующим в бизнес-проекте) расходов на реализацию бизнес-проекта в размере </w:t>
      </w:r>
      <w:r>
        <w:rPr>
          <w:color w:val="000000"/>
          <w:sz w:val="28"/>
          <w:highlight w:val="yellow"/>
          <w:lang w:val="ru-RU"/>
        </w:rPr>
        <w:t>не менее 10 %</w:t>
      </w:r>
      <w:r>
        <w:rPr>
          <w:color w:val="000000"/>
          <w:sz w:val="28"/>
          <w:lang w:val="ru-RU"/>
        </w:rPr>
        <w:t xml:space="preserve"> от объема предоставляемого государственного гранта, выписку из банковского счета о наличии на текущем счете предпринимателя денежных средств или документы, подтверждающие оценочную стоимость движимого и/или недвижимого имущества, участвующего в бизнес-проекте (за исключением социально уязвимых слоев населения</w:t>
      </w:r>
      <w:bookmarkStart w:id="0" w:name="_Hlk99999899"/>
      <w:r>
        <w:rPr>
          <w:color w:val="000000"/>
          <w:sz w:val="28"/>
          <w:lang w:val="ru-RU"/>
        </w:rPr>
        <w:t>, в том числе инвалидности 3 группы</w:t>
      </w:r>
      <w:bookmarkEnd w:id="0"/>
      <w:r>
        <w:rPr>
          <w:color w:val="000000"/>
          <w:sz w:val="28"/>
          <w:lang w:val="ru-RU"/>
        </w:rPr>
        <w:t>);</w:t>
      </w:r>
    </w:p>
    <w:p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4) документ, подтверждающий наличие у заявителя статуса отнесения к социально-уязвимым слоям населения (в случае непоступления сведений в результате взаимодействия информационных систем);</w:t>
      </w:r>
    </w:p>
    <w:p>
      <w:pPr>
        <w:rPr>
          <w:lang w:val="ru-RU"/>
        </w:rPr>
      </w:pPr>
      <w:r>
        <w:rPr>
          <w:color w:val="000000"/>
          <w:sz w:val="28"/>
          <w:lang w:val="ru-RU"/>
        </w:rPr>
        <w:t xml:space="preserve">      5) копию уведомления о регистрации индивидуального предпринимателя со сведениями об осуществлении предпринимателем деятельности в приоритетных секторах экономики (в случае непоступления сведений в результате взаимодействия информационных систем).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72DC6-6057-4C5A-A623-8C016938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User112</cp:lastModifiedBy>
  <cp:revision>10</cp:revision>
  <dcterms:created xsi:type="dcterms:W3CDTF">2020-10-20T09:05:00Z</dcterms:created>
  <dcterms:modified xsi:type="dcterms:W3CDTF">2022-04-04T22:27:00Z</dcterms:modified>
</cp:coreProperties>
</file>